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628" w:rsidRDefault="005F091C" w:rsidP="00D945DE">
      <w:pPr>
        <w:widowControl w:val="0"/>
        <w:autoSpaceDE w:val="0"/>
        <w:autoSpaceDN w:val="0"/>
        <w:spacing w:before="90" w:after="0" w:line="240" w:lineRule="auto"/>
        <w:ind w:right="8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F091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89520" cy="10698480"/>
            <wp:effectExtent l="7620" t="0" r="0" b="0"/>
            <wp:docPr id="2" name="Рисунок 2" descr="C:\Users\1C7A~1\AppData\Local\Temp\Rar$DI03.317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C7A~1\AppData\Local\Temp\Rar$DI03.317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89520" cy="1069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091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600950" cy="10715625"/>
            <wp:effectExtent l="4762" t="0" r="4763" b="4762"/>
            <wp:docPr id="1" name="Рисунок 1" descr="C:\Users\1C7A~1\AppData\Local\Temp\Rar$DI03.317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7A~1\AppData\Local\Temp\Rar$DI03.317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0095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5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</w:t>
      </w:r>
    </w:p>
    <w:p w:rsidR="002A5628" w:rsidRDefault="002A5628" w:rsidP="00D945DE">
      <w:pPr>
        <w:widowControl w:val="0"/>
        <w:autoSpaceDE w:val="0"/>
        <w:autoSpaceDN w:val="0"/>
        <w:spacing w:before="90" w:after="0" w:line="240" w:lineRule="auto"/>
        <w:ind w:right="8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08FE" w:rsidRPr="00CD08FE" w:rsidRDefault="00CD08FE" w:rsidP="00CD08F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p w:rsidR="00CD08FE" w:rsidRPr="00CD08FE" w:rsidRDefault="002A5628" w:rsidP="002A56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tt-RU"/>
        </w:rPr>
        <w:t xml:space="preserve">                                                                                      </w:t>
      </w:r>
      <w:r w:rsidR="00CD08FE" w:rsidRPr="00CD08FE">
        <w:rPr>
          <w:rFonts w:ascii="Times New Roman" w:eastAsia="Calibri" w:hAnsi="Times New Roman" w:cs="Times New Roman"/>
          <w:bCs/>
          <w:color w:val="000000"/>
          <w:sz w:val="24"/>
          <w:szCs w:val="24"/>
          <w:lang w:val="tt-RU"/>
        </w:rPr>
        <w:t xml:space="preserve"> </w:t>
      </w:r>
      <w:r w:rsidR="00CD08FE" w:rsidRPr="00CD08F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</w:t>
      </w:r>
      <w:r w:rsidR="00CD08FE" w:rsidRPr="00CD08FE">
        <w:rPr>
          <w:rFonts w:ascii="Times New Roman" w:eastAsia="Calibri" w:hAnsi="Times New Roman" w:cs="Times New Roman"/>
          <w:bCs/>
          <w:color w:val="000000"/>
          <w:sz w:val="24"/>
          <w:szCs w:val="24"/>
          <w:lang w:val="tt-RU"/>
        </w:rPr>
        <w:t>лан</w:t>
      </w:r>
      <w:r w:rsidR="00CD08FE" w:rsidRPr="00CD08F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ируемые результаты</w:t>
      </w:r>
      <w:r w:rsidR="00CD08FE" w:rsidRPr="00CD08FE">
        <w:rPr>
          <w:rFonts w:ascii="Times New Roman" w:eastAsia="Calibri" w:hAnsi="Times New Roman" w:cs="Times New Roman"/>
          <w:bCs/>
          <w:color w:val="000000"/>
          <w:sz w:val="24"/>
          <w:szCs w:val="24"/>
          <w:lang w:val="tt-RU"/>
        </w:rPr>
        <w:t xml:space="preserve"> </w:t>
      </w:r>
    </w:p>
    <w:p w:rsidR="00CD08FE" w:rsidRPr="00CD08FE" w:rsidRDefault="00CD08FE" w:rsidP="00CD08FE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val="tt-RU" w:eastAsia="ru-RU"/>
        </w:rPr>
      </w:pPr>
      <w:r w:rsidRPr="00CD08FE">
        <w:rPr>
          <w:rFonts w:ascii="Times New Roman" w:eastAsia="@Arial Unicode MS" w:hAnsi="Times New Roman" w:cs="Times New Roman"/>
          <w:bCs/>
          <w:sz w:val="24"/>
          <w:szCs w:val="24"/>
          <w:lang w:val="tt-RU" w:eastAsia="ru-RU"/>
        </w:rPr>
        <w:t xml:space="preserve">Личностные результаты: </w:t>
      </w:r>
    </w:p>
    <w:p w:rsidR="00CD08FE" w:rsidRPr="00CD08FE" w:rsidRDefault="00CD08FE" w:rsidP="00CD08FE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CD08FE" w:rsidRPr="00CD08FE" w:rsidRDefault="00CD08FE" w:rsidP="00CD08FE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CD08FE" w:rsidRPr="00CD08FE" w:rsidRDefault="00CD08FE" w:rsidP="00CD08FE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D08FE" w:rsidRPr="00CD08FE" w:rsidRDefault="00CD08FE" w:rsidP="00CD08FE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D08FE" w:rsidRPr="00CD08FE" w:rsidRDefault="00CD08FE" w:rsidP="00CD08FE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CD08FE" w:rsidRPr="00CD08FE" w:rsidRDefault="00CD08FE" w:rsidP="00CD08FE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CD08FE" w:rsidRPr="00CD08FE" w:rsidRDefault="00CD08FE" w:rsidP="00CD08FE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CD08FE" w:rsidRPr="00CD08FE" w:rsidRDefault="00CD08FE" w:rsidP="00CD08FE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CD08FE" w:rsidRPr="00CD08FE" w:rsidRDefault="00CD08FE" w:rsidP="00CD08FE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CD08FE" w:rsidRPr="00CD08FE" w:rsidRDefault="00CD08FE" w:rsidP="00CD08F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Метапредметные результаты </w:t>
      </w:r>
    </w:p>
    <w:p w:rsidR="00CD08FE" w:rsidRPr="00CD08FE" w:rsidRDefault="00CD08FE" w:rsidP="00CD08FE">
      <w:pPr>
        <w:tabs>
          <w:tab w:val="left" w:pos="284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CD08FE"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  <w:t xml:space="preserve">Регулятивные универсальные учебные действия </w:t>
      </w:r>
    </w:p>
    <w:p w:rsidR="00CD08FE" w:rsidRPr="00CD08FE" w:rsidRDefault="00CD08FE" w:rsidP="00CD08FE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Выпускник научится: </w:t>
      </w:r>
    </w:p>
    <w:p w:rsidR="00CD08FE" w:rsidRPr="00CD08FE" w:rsidRDefault="00CD08FE" w:rsidP="00CD08FE">
      <w:pPr>
        <w:tabs>
          <w:tab w:val="right" w:leader="dot" w:pos="0"/>
          <w:tab w:val="left" w:pos="567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целеполаганию, включая постановку новых целей, преобразование практической задачи в познавательную;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планировать пути достижения целей;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устанавливать целевые приоритеты;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уметь самостоятельно контролировать своё время и управлять им;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lastRenderedPageBreak/>
        <w:t xml:space="preserve">- принимать решения в проблемной ситуации на основе переговоров;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прогнозирования как предвидения будущих событий и развития процесса.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CD08FE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Выпускник получит возможность научиться: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самостоятельно ставить новые учебные цели и задачи;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построению жизненных планов во временной перспективе;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при планировании достижения целей самостоятельно и адекватно учитывать условия и средства их достижения;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выделять альтернативные способы достижения цели и выбирать наиболее эффективный способ;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познавательную рефлексию в отношении действий по решению учебных и познавательных задач;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оценивать объективную трудность как меру фактического или предполагаемого расхода ресурсов на решение задачи;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саморегуляции эмоциональных состояний;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прилагать волевые усилия и преодолевать трудности и препятствия на пути достижения целей.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CD08FE"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  <w:t xml:space="preserve">Коммуникативные универсальные учебные действия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Выпускник научится: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учитывать разные мнения и стремиться к координации различных позиций в сотрудничестве;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устанавливать и сравнивать разные точки зрения, прежде чем принимать решения и делать выбор;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аргументировать свою точку зрения, спорить и отстаивать свою позицию не враждебным для оппонентов образом;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задавать вопросы, необходимые для организации собственной деятельности и сотрудничества с партнёром;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взаимный контроль и оказывать в сотрудничестве необходимую взаимопомощь;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использовать речь для планирования и регуляции своей деятельности;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организовывать и планировать учебное сотрудничество с учителем и сверстниками, определять цели и функции участников, способы взаимодействия; - планировать общие способы работы;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контроль, коррекцию, оценку действий партнёра, уметь убеждать;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lastRenderedPageBreak/>
        <w:t xml:space="preserve">- работать в группе – 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коммуникативной рефлексии;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использовать адекватные языковые средства для отображения своих чувств, мыслей, мотивов и потребностей;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отображать в речи (описание, объяснение) содержание совершаемых действий как в форме громкой социализированной речи, так и в форме внутренней речи.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CD08FE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Выпускник получит возможность научиться: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учитывать и координировать отличные от собственной позиции других людей, в сотрудничестве;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учитывать разные мнения и интересы и обосновывать собственную позицию;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понимать относительность мнений и подходов к решению проблемы;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продуктивно разрешать конфликты на основе учёта интересов и позиций всех участников, поиска и оценки альтернативных способов разрешения конфликтов;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договариваться и приходить к общему решению в совместной деятельности, в том числе в ситуации столкновения интересов;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брать на себя инициативу в организации совместного действия (деловое лидерство);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оказывать поддержку и содействие тем, от кого зависит достижение цели в совместной деятельности;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коммуникативную рефлексию как осознание оснований собственных действий и действий партнёра;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CD08FE" w:rsidRPr="00CD08FE" w:rsidRDefault="00CD08FE" w:rsidP="00CD08FE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CD08FE" w:rsidRPr="00CD08FE" w:rsidRDefault="00CD08FE" w:rsidP="00CD08FE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CD08FE"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  <w:t xml:space="preserve">Познавательные универсальные учебные действия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CD08FE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Выпускник научится: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реализации проектно-исследовательской деятельности;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проводить наблюдение и эксперимент под руководством учителя;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расширенный поиск информации с использованием ресурсов библиотек и Интернета;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создавать и преобразовывать модели и схемы для решения задач;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lastRenderedPageBreak/>
        <w:t xml:space="preserve">- осуществлять выбор наиболее эффективных способов решения задач в зависимости от конкретных условий;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давать определение понятиям;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устанавливать причинно-следственные связи;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логическую операцию установления родовидовых отношений, ограничение понятия;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обобщать понятия – 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строить классификацию на основе дихотомического деления (на основе отрицания);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строить логическое рассуждение, включающее установление причинно-следственных связей;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объяснять явления, процессы, связи и отношения, выявляемые в ходе исследования;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ознакомительного, изучающего, усваивающего и поискового чтения;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структурировать тексты, включая умение выделять главное и второстепенное, главную идею текста, выстраивать последовательность описываемых событий;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работать с метафорами – 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CD08FE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Выпускник получит возможность научиться: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рефлексивного чтения;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ставить проблему, аргументировать её актуальность;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самостоятельно проводить исследование на основе применения методов наблюдения и эксперимента;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выдвигать гипотезы о связях и закономерностях событий, процессов, объектов;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организовывать исследование с целью проверки гипотез; </w:t>
      </w:r>
    </w:p>
    <w:p w:rsidR="00CD08FE" w:rsidRPr="00CD08FE" w:rsidRDefault="00CD08FE" w:rsidP="00CD08FE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CD08FE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делать умозаключения (индуктивное и по аналогии) и выводы на основе аргументации.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Предметные результаты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Речь и общение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Обучаю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щ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ийся научится: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использовать различные формы монологической и диалогической речи;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соблюдать речевые нормы;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оценивать образцы устной монологической и диалогической речи;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видеть и исправлять коммуникативные недочеты в ходе общения;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Обу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аргументировать свое мнение при работе в группах, аргументировать;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tt-RU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уметь понимать и объяснять основные причины коммуникативных сбоев.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Речевая деятельность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lastRenderedPageBreak/>
        <w:t xml:space="preserve">Аудирование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понимать и разъяснять коммуникативный вопрос, основное мнение;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при работе с текстами и аудиотекстами, выделяя основную мысль, кратко, аккуратно и точно в форме тезиса изложить ее в плановой форме.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учиться: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понимать и понимать различные публицистические тексты.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Чтение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понимать и говорить содержание текстов разных стилей;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правильно использовать различные формы обучения в поставленных коммуникативных вопросах;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информацию, представленную в форме схемы, указать в форме связанного текста;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работать с различными информационными средствами, находить необходимую информацию, анализировать и использовать в своей деятельности;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выбирать и систематизировать материал на определенную тему для решения коммуникативных задач.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понимать, анализировать, оценивать информацию из прочитанного текста;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уметь находить информацию по поставленной проблеме и высказывать и аргументировать свое мнение в ее решении.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Говорение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составить устную монологическую и диалогическую речь;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находить, систематизировать, анализировать материал по заданной теме, говорить его устно;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в устной речи соблюдать орфоэпические, лексические, грамматические нормы татарского литературного языка и правильно применять правила речевого этикета.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учиться: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выступать с докладом перед аудиторией; защищать проекты и рефераты;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участвовать в дискуссиях с соблюдением норм научной речи;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уметь анализировать и оценивать речь.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Письмо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составить письменную монологическую и диалогическую речь по различным коммуникативным направлениям;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представить содержание прочитанного или прослушанного текста в форме тезиса, плана, изложения;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соблюдать лексические, грамматические, орфографические, пунктуационные нормы татарского литературного языка; правильно использовать лексический и фразеологический материал.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писать рецензии, рефераты;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написать аннотацию, тезис, конспект для выступления;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написать объявление, деловое письмо, резюме.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Текст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анализировать тексты различных типов;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уметь передавать содержание текста через план (простой и сложный), тезис, таблицу схем;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составлять и исправлять тексты в разных речевых стилях.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составлять научные, деловые тексты в устной и письменной форме.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Морфология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различать группы слов по лексико-грамматическому значению, морфологическому и синтаксическому признаку и уметь их распознавать; уметь проводить морфологический анализ самостоятельных, гласных, связочных и модальных словарных групп;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 составлять изученные группы слов различными способами;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 правильно и уместно использовать морфологические единицы в речевой деятельности, используя различные средства;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использовать морфологические знания и навыки в зависимости от правильного написания слов, других анализов;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отличить грамматические омонимы;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использовать различные формы словарных групп в рамках норм современного татарского литературного языка;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выполнять виды работ, требующие логического мышления; -писать небольшие рассказы на заданные темы, исходя из полученных из жизни мнений, эмоций.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CD08FE" w:rsidRPr="00CD08FE" w:rsidRDefault="00CD08FE" w:rsidP="00CD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признать морфологические единицы в текстах различных (публицистических и литературных) жанров, использовать в стиле научной и специальной работы</w:t>
      </w:r>
    </w:p>
    <w:p w:rsidR="00CD08FE" w:rsidRPr="00CD08FE" w:rsidRDefault="00CD08FE" w:rsidP="00CD08FE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Орфография и пунктуация </w:t>
      </w:r>
    </w:p>
    <w:p w:rsidR="00CD08FE" w:rsidRPr="00CD08FE" w:rsidRDefault="00CD08FE" w:rsidP="00CD08FE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научится: </w:t>
      </w:r>
    </w:p>
    <w:p w:rsidR="00CD08FE" w:rsidRPr="00CD08FE" w:rsidRDefault="00CD08FE" w:rsidP="00CD08FE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использовать в написании орфографические и пунктуационные нормы в изученном объеме; </w:t>
      </w:r>
    </w:p>
    <w:p w:rsidR="00CD08FE" w:rsidRPr="00CD08FE" w:rsidRDefault="00CD08FE" w:rsidP="00CD08FE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- правописание слова устно или письменно объяснить;</w:t>
      </w:r>
    </w:p>
    <w:p w:rsidR="00CD08FE" w:rsidRPr="00CD08FE" w:rsidRDefault="00CD08FE" w:rsidP="00CD08FE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- найти и исправить орфографические и пунктуационные ошибки; </w:t>
      </w:r>
    </w:p>
    <w:p w:rsidR="00CD08FE" w:rsidRPr="00CD08FE" w:rsidRDefault="00CD08FE" w:rsidP="00CD08FE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найти необходимую информацию из орфографических словарей и справок и использовать ее в письменном виде. </w:t>
      </w:r>
    </w:p>
    <w:p w:rsidR="00CD08FE" w:rsidRPr="00CD08FE" w:rsidRDefault="00CD08FE" w:rsidP="00CD08FE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получит возможность 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учиться: </w:t>
      </w:r>
    </w:p>
    <w:p w:rsidR="00CD08FE" w:rsidRPr="00CD08FE" w:rsidRDefault="00CD08FE" w:rsidP="00CD08FE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- показать важность соблюдения орфографических и пунктуационных норм в речи; </w:t>
      </w:r>
    </w:p>
    <w:p w:rsidR="00CD08FE" w:rsidRPr="00CD08FE" w:rsidRDefault="00CD08FE" w:rsidP="00CD08FE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lastRenderedPageBreak/>
        <w:t>- находить необходимую информацию из орфографических словарей и справок (мультимедийных средств) и использовать ее для написания.</w:t>
      </w:r>
    </w:p>
    <w:p w:rsidR="00CD08FE" w:rsidRPr="00CD08FE" w:rsidRDefault="00CD08FE" w:rsidP="00CD08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D08FE" w:rsidRPr="00CD08FE" w:rsidRDefault="00CD08FE" w:rsidP="00CD08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D08FE" w:rsidRPr="00CD08FE" w:rsidRDefault="00CD08FE" w:rsidP="00CD08FE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D08FE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учебного предмета</w:t>
      </w:r>
    </w:p>
    <w:p w:rsidR="00CD08FE" w:rsidRPr="00CD08FE" w:rsidRDefault="00CD08FE" w:rsidP="00CD08FE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</w:pPr>
    </w:p>
    <w:p w:rsidR="00CD08FE" w:rsidRPr="00CD08FE" w:rsidRDefault="00CD08FE" w:rsidP="00CD08F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Содержание, обеспечивающее формирование и развитие коммуникативной компетенции</w:t>
      </w:r>
    </w:p>
    <w:p w:rsidR="00CD08FE" w:rsidRPr="00CD08FE" w:rsidRDefault="00CD08FE" w:rsidP="00CD08FE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Говорение</w:t>
      </w:r>
      <w:r w:rsidRPr="00CD08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CD08FE" w:rsidRPr="00CD08FE" w:rsidRDefault="00CD08FE" w:rsidP="00CD08FE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Продуцирование устных монологических высказываний на различные темы. Участие в диалогах.</w:t>
      </w:r>
    </w:p>
    <w:p w:rsidR="00CD08FE" w:rsidRPr="00CD08FE" w:rsidRDefault="00CD08FE" w:rsidP="00CD08FE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Письмо. </w:t>
      </w:r>
    </w:p>
    <w:p w:rsidR="00CD08FE" w:rsidRPr="00CD08FE" w:rsidRDefault="00CD08FE" w:rsidP="00CD08FE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передавать содержание прослушанного или прочитанного текста в письменной форме. Создание собственных письменных высказываний  на различные темы. Написание сочинений, отзывов и рецензий.</w:t>
      </w:r>
    </w:p>
    <w:p w:rsidR="00CD08FE" w:rsidRPr="00CD08FE" w:rsidRDefault="00CD08FE" w:rsidP="00CD08FE">
      <w:pPr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Содержание, обеспечивающее формирование и развитие лингвистической (языковедческой) компетенции</w:t>
      </w:r>
    </w:p>
    <w:p w:rsidR="00CD08FE" w:rsidRPr="00CD08FE" w:rsidRDefault="00CD08FE" w:rsidP="00CD08FE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Морфология.</w:t>
      </w:r>
    </w:p>
    <w:p w:rsidR="00CD08FE" w:rsidRPr="00CD08FE" w:rsidRDefault="00CD08FE" w:rsidP="00CD08FE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Морфология как раздел науки о языке. </w:t>
      </w:r>
    </w:p>
    <w:p w:rsidR="00CD08FE" w:rsidRPr="00CD08FE" w:rsidRDefault="00CD08FE" w:rsidP="00CD08FE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частей речи в татарском языке. Принципы выделения частей речи. </w:t>
      </w:r>
    </w:p>
    <w:p w:rsidR="00CD08FE" w:rsidRPr="00CD08FE" w:rsidRDefault="00CD08FE" w:rsidP="00CD08FE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</w:r>
    </w:p>
    <w:p w:rsidR="00CD08FE" w:rsidRPr="00CD08FE" w:rsidRDefault="00CD08FE" w:rsidP="00CD08FE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8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</w:r>
    </w:p>
    <w:p w:rsidR="00CD08FE" w:rsidRPr="00CD08FE" w:rsidRDefault="00CD08FE" w:rsidP="00CD08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D08FE" w:rsidRPr="00CD08FE" w:rsidRDefault="00CD08FE" w:rsidP="00CD08FE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D08FE"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</w:t>
      </w:r>
    </w:p>
    <w:p w:rsidR="00CD08FE" w:rsidRPr="00CD08FE" w:rsidRDefault="00CD08FE" w:rsidP="00CD08F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203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8671"/>
        <w:gridCol w:w="1843"/>
        <w:gridCol w:w="1559"/>
        <w:gridCol w:w="3119"/>
        <w:gridCol w:w="236"/>
        <w:gridCol w:w="1725"/>
        <w:gridCol w:w="209"/>
        <w:gridCol w:w="880"/>
        <w:gridCol w:w="702"/>
        <w:gridCol w:w="823"/>
      </w:tblGrid>
      <w:tr w:rsidR="00CD08FE" w:rsidRPr="00CD08FE" w:rsidTr="00B66190">
        <w:trPr>
          <w:gridAfter w:val="6"/>
          <w:wAfter w:w="4575" w:type="dxa"/>
          <w:trHeight w:val="313"/>
        </w:trPr>
        <w:tc>
          <w:tcPr>
            <w:tcW w:w="543" w:type="dxa"/>
            <w:vMerge w:val="restart"/>
            <w:tcBorders>
              <w:top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7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Изучаемые разделы, темы уроков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Календарные сроки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CD08FE" w:rsidRPr="00CD08FE" w:rsidTr="00B66190">
        <w:trPr>
          <w:gridAfter w:val="6"/>
          <w:wAfter w:w="4575" w:type="dxa"/>
          <w:trHeight w:val="223"/>
        </w:trPr>
        <w:tc>
          <w:tcPr>
            <w:tcW w:w="543" w:type="dxa"/>
            <w:vMerge/>
            <w:tcBorders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7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Планируемые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Фактические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  <w:trHeight w:val="285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Повторение изученного в 5 классе (6 ч.)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Фонетика.  Гласные звуки. Применение закона сингармонизма.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членов предло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ения.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раздела лексики.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контрольный диктант по теме «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изученного в 5 клас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се».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над ошибками.</w:t>
            </w:r>
            <w:r w:rsidR="003F44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словообразования.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B6619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образования слов.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Морфология. 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(15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.)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как раздел науки о языке. Система частей речи в татарском языке. Принципы выделения частей речи. Самостоятельные части речи: имя существительное, имя прилагательное, наречие, имя числительное, местоимение, глагол, звукоподражательные слова. Понятие об имени существител</w:t>
            </w:r>
            <w:r w:rsidR="003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D0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ном.  Особенности имени существительного. Собственные и нарицательные имена существительные.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B661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Словообразовательные окончания в именах существител</w:t>
            </w:r>
            <w:r w:rsidR="003F447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ных.  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Проверочный диктант </w:t>
            </w:r>
            <w:r w:rsidRPr="00CD08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CD08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теме «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Словообразовательные окончания в именах существител</w:t>
            </w:r>
            <w:r w:rsidR="003F447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ных»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Способы образования  имен существительных.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Единственное и множественное число имени существительного.  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2"/>
          <w:wAfter w:w="1525" w:type="dxa"/>
          <w:trHeight w:val="250"/>
        </w:trPr>
        <w:tc>
          <w:tcPr>
            <w:tcW w:w="543" w:type="dxa"/>
            <w:tcBorders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671" w:type="dxa"/>
            <w:tcBorders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имен существительных по падежам. Склонение по падежам имен существительных единственного и множественного числа.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2"/>
          <w:wAfter w:w="1525" w:type="dxa"/>
          <w:trHeight w:val="263"/>
        </w:trPr>
        <w:tc>
          <w:tcPr>
            <w:tcW w:w="543" w:type="dxa"/>
            <w:tcBorders>
              <w:top w:val="single" w:sz="4" w:space="0" w:color="auto"/>
              <w:bottom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71" w:type="dxa"/>
            <w:tcBorders>
              <w:top w:val="single" w:sz="4" w:space="0" w:color="auto"/>
              <w:bottom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Умение передавать содержание прослушанного или прочитанного текста в письменной форме.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 Изложение «Помощник».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CD08FE" w:rsidRPr="00CD08FE" w:rsidRDefault="00CD08FE" w:rsidP="00CD08FE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B661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14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2"/>
          <w:wAfter w:w="1525" w:type="dxa"/>
          <w:trHeight w:val="241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8671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Категория принадлежности в именах существительных.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14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2"/>
          <w:wAfter w:w="1525" w:type="dxa"/>
          <w:trHeight w:val="255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8671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по падежам имен существительных с категорией принадлежности.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B661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14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2"/>
          <w:wAfter w:w="1525" w:type="dxa"/>
          <w:trHeight w:val="270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8671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Контрольная работа по теме «Склонение имен существительных по падежам».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Диктант с грамматическим заданием «Лосенок».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14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1"/>
          <w:wAfter w:w="823" w:type="dxa"/>
          <w:trHeight w:val="270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671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Падежные окончания в заимствованных словах. Окончания категории принадлежности в заимствованных словах.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8.11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3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582" w:type="dxa"/>
            <w:gridSpan w:val="2"/>
            <w:vMerge w:val="restart"/>
            <w:tcBorders>
              <w:top w:val="nil"/>
              <w:lef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1"/>
          <w:wAfter w:w="823" w:type="dxa"/>
          <w:trHeight w:val="255"/>
        </w:trPr>
        <w:tc>
          <w:tcPr>
            <w:tcW w:w="543" w:type="dxa"/>
            <w:tcBorders>
              <w:top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8671" w:type="dxa"/>
            <w:tcBorders>
              <w:top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Функция существительного в предложении.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2" w:type="dxa"/>
            <w:gridSpan w:val="2"/>
            <w:vMerge/>
            <w:tcBorders>
              <w:top w:val="nil"/>
              <w:lef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1"/>
          <w:wAfter w:w="823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анализ имен существительных.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2" w:type="dxa"/>
            <w:gridSpan w:val="2"/>
            <w:vMerge/>
            <w:tcBorders>
              <w:top w:val="nil"/>
              <w:lef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1"/>
          <w:wAfter w:w="823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теме «Имя существительное». Тест.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3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582" w:type="dxa"/>
            <w:gridSpan w:val="2"/>
            <w:vMerge/>
            <w:tcBorders>
              <w:top w:val="nil"/>
              <w:lef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1"/>
          <w:wAfter w:w="823" w:type="dxa"/>
          <w:trHeight w:val="70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речи.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Написание сочинений, отзывов и рецензий.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 по теме «Рассказываю о маме».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2" w:type="dxa"/>
            <w:gridSpan w:val="2"/>
            <w:vMerge/>
            <w:tcBorders>
              <w:top w:val="nil"/>
              <w:lef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  <w:trHeight w:val="87"/>
        </w:trPr>
        <w:tc>
          <w:tcPr>
            <w:tcW w:w="921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 прилагательное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(9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Понятие об имени прилагательном. Синонимы и антонимы прилагательных.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и относительные прилагательные.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 прилагательных.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Степени прилагательных.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Развитие речи. Умение передавать содержание прослушанного или прочитанного текста в письменной форме.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«Настоящий друг».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10.12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Функция прилагательного в предложении.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Субстантивация  прилагательных 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8671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«Имя прилагательное». Диктант с грамматическим заданием «Озеро Байкал».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8671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Продуцирование устных монологических высказываний на различные темы. Участие в диалогах. Морфологический анализ прилагательных.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9214" w:type="dxa"/>
            <w:gridSpan w:val="2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Имя числительное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(7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5"/>
          <w:wAfter w:w="4339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Имя числительное.  Понятие о числительном. Числительное и зависимое слово. Разряды числительных. Количественное числительное. Порядковое числительное.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bottom w:val="nil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Приблизительное числительное 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Собирательное числительное.</w:t>
            </w:r>
          </w:p>
        </w:tc>
        <w:tc>
          <w:tcPr>
            <w:tcW w:w="1843" w:type="dxa"/>
          </w:tcPr>
          <w:p w:rsidR="00CD08FE" w:rsidRPr="00CD08FE" w:rsidRDefault="00B66190" w:rsidP="00B661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14.01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Разделительное числительное.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арабских и римских цифр.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и правописание числительных.</w:t>
            </w:r>
            <w:r w:rsidR="003F44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Функция числительного в предложении. Субстантивация  числительных.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Морфологический анализ числительного.  </w:t>
            </w:r>
          </w:p>
        </w:tc>
        <w:tc>
          <w:tcPr>
            <w:tcW w:w="1843" w:type="dxa"/>
          </w:tcPr>
          <w:p w:rsidR="00CD08FE" w:rsidRPr="00CD08FE" w:rsidRDefault="00B66190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Наречие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(11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.)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наречии.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наречий.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Контрольное сочинение по теме «Каждый день твори добро!»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Степени наречий.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Разряды наречий по смыслу: основные наречия. Наречия объема.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Наречия сравнения.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Наречия времени. 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  <w:trHeight w:val="230"/>
        </w:trPr>
        <w:tc>
          <w:tcPr>
            <w:tcW w:w="543" w:type="dxa"/>
            <w:tcBorders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71" w:type="dxa"/>
            <w:tcBorders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Наречия места.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  <w:trHeight w:val="287"/>
        </w:trPr>
        <w:tc>
          <w:tcPr>
            <w:tcW w:w="543" w:type="dxa"/>
            <w:tcBorders>
              <w:top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Наречия причины-цели.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rPr>
          <w:gridAfter w:val="6"/>
          <w:wAfter w:w="4575" w:type="dxa"/>
          <w:trHeight w:val="287"/>
        </w:trPr>
        <w:tc>
          <w:tcPr>
            <w:tcW w:w="543" w:type="dxa"/>
            <w:tcBorders>
              <w:top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анализ наречия.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Развитие речи. Создание собственных письменных высказываний  на различные темы.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 по теме «Моя любимая телепередача» 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61" w:type="dxa"/>
            <w:gridSpan w:val="2"/>
            <w:vMerge w:val="restart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14" w:type="dxa"/>
            <w:gridSpan w:val="4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Местоимение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(14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.)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61" w:type="dxa"/>
            <w:gridSpan w:val="2"/>
            <w:vMerge/>
            <w:tcBorders>
              <w:bottom w:val="nil"/>
            </w:tcBorders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614" w:type="dxa"/>
            <w:gridSpan w:val="4"/>
          </w:tcPr>
          <w:p w:rsidR="00CD08FE" w:rsidRPr="00CD08FE" w:rsidRDefault="00CD08FE" w:rsidP="00CD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3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49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Понятие о местоимении.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местоимений.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Развитие речи.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изложение «Лес – близкий друг человека».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Разряды местоимений. Личные местоимения.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Указательные местоимения.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Развитие речи.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Статья на тему «Наш класс» с использованием указательных местоимений.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Вопросительные местоимения.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313A7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Проверочная работа по теме «Вопросительные местоимения».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Определительные местоимения. 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Отрицательные местоимения.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29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анализ местоимения.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Проверочная работа по теме «Местоимение».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изученного в 6 классе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(8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.)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Повторение имени существительного.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имени прилагательного.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имени числительного.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843" w:type="dxa"/>
          </w:tcPr>
          <w:p w:rsidR="00CD08FE" w:rsidRPr="00CD08FE" w:rsidRDefault="00313A76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CD08FE"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наречия.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08FE" w:rsidRPr="00CD08FE" w:rsidTr="00B661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4575" w:type="dxa"/>
          <w:trHeight w:val="218"/>
        </w:trPr>
        <w:tc>
          <w:tcPr>
            <w:tcW w:w="5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8671" w:type="dxa"/>
          </w:tcPr>
          <w:p w:rsidR="00CD08FE" w:rsidRPr="00CD08FE" w:rsidRDefault="00CD08FE" w:rsidP="00CD08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местоимения.</w:t>
            </w:r>
          </w:p>
        </w:tc>
        <w:tc>
          <w:tcPr>
            <w:tcW w:w="1843" w:type="dxa"/>
          </w:tcPr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313A7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CD08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tbl>
      <w:tblPr>
        <w:tblpPr w:leftFromText="180" w:rightFromText="180" w:vertAnchor="text" w:horzAnchor="margin" w:tblpX="-931" w:tblpY="61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CD08FE" w:rsidRPr="00CD08FE" w:rsidTr="00B66190">
        <w:trPr>
          <w:trHeight w:val="327"/>
        </w:trPr>
        <w:tc>
          <w:tcPr>
            <w:tcW w:w="15735" w:type="dxa"/>
            <w:tcBorders>
              <w:top w:val="nil"/>
              <w:left w:val="nil"/>
              <w:bottom w:val="nil"/>
              <w:right w:val="nil"/>
            </w:tcBorders>
          </w:tcPr>
          <w:p w:rsidR="00CD08FE" w:rsidRPr="00CD08FE" w:rsidRDefault="00CD08FE" w:rsidP="00CD08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CD08FE" w:rsidRPr="00CD08FE" w:rsidRDefault="00CD08FE" w:rsidP="00CD0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CD08FE" w:rsidRPr="00CD08FE" w:rsidRDefault="00CD08FE" w:rsidP="00CD08FE">
      <w:pPr>
        <w:spacing w:after="0" w:line="240" w:lineRule="auto"/>
        <w:jc w:val="both"/>
        <w:rPr>
          <w:rFonts w:ascii="Times New Roman" w:eastAsia="Calibri" w:hAnsi="Times New Roman" w:cs="Times New Roman"/>
          <w:lang w:val="tt-RU"/>
        </w:rPr>
      </w:pPr>
    </w:p>
    <w:p w:rsidR="00CD08FE" w:rsidRPr="00CD08FE" w:rsidRDefault="00CD08FE" w:rsidP="00CD08FE">
      <w:pPr>
        <w:spacing w:after="0" w:line="240" w:lineRule="auto"/>
        <w:jc w:val="both"/>
        <w:rPr>
          <w:rFonts w:ascii="Times New Roman" w:eastAsia="Calibri" w:hAnsi="Times New Roman" w:cs="Times New Roman"/>
          <w:lang w:val="tt-RU"/>
        </w:rPr>
      </w:pPr>
    </w:p>
    <w:p w:rsidR="00CD08FE" w:rsidRPr="00CD08FE" w:rsidRDefault="00CD08FE" w:rsidP="00CD08FE">
      <w:pPr>
        <w:spacing w:after="0" w:line="240" w:lineRule="auto"/>
        <w:jc w:val="both"/>
        <w:rPr>
          <w:rFonts w:ascii="Times New Roman" w:eastAsia="Calibri" w:hAnsi="Times New Roman" w:cs="Times New Roman"/>
          <w:lang w:val="tt-RU"/>
        </w:rPr>
      </w:pPr>
      <w:r w:rsidRPr="00CD08FE">
        <w:rPr>
          <w:rFonts w:ascii="Times New Roman" w:eastAsia="Calibri" w:hAnsi="Times New Roman" w:cs="Times New Roman"/>
          <w:lang w:val="tt-RU"/>
        </w:rPr>
        <w:t xml:space="preserve">                                                                       </w:t>
      </w:r>
    </w:p>
    <w:p w:rsidR="00CD08FE" w:rsidRPr="00CD08FE" w:rsidRDefault="00CD08FE" w:rsidP="00CD08FE">
      <w:pPr>
        <w:spacing w:after="0" w:line="240" w:lineRule="auto"/>
        <w:jc w:val="both"/>
        <w:rPr>
          <w:rFonts w:ascii="Times New Roman" w:eastAsia="Calibri" w:hAnsi="Times New Roman" w:cs="Times New Roman"/>
          <w:lang w:val="tt-RU"/>
        </w:rPr>
      </w:pPr>
    </w:p>
    <w:p w:rsidR="00CD08FE" w:rsidRPr="00CD08FE" w:rsidRDefault="00CD08FE" w:rsidP="00CD08F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EE1413" w:rsidRPr="00CD08FE" w:rsidRDefault="00EE1413" w:rsidP="00CD08FE"/>
    <w:sectPr w:rsidR="00EE1413" w:rsidRPr="00CD08FE" w:rsidSect="00CD08F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950" w:rsidRDefault="005B6950" w:rsidP="00CD08FE">
      <w:pPr>
        <w:spacing w:after="0" w:line="240" w:lineRule="auto"/>
      </w:pPr>
      <w:r>
        <w:separator/>
      </w:r>
    </w:p>
  </w:endnote>
  <w:endnote w:type="continuationSeparator" w:id="0">
    <w:p w:rsidR="005B6950" w:rsidRDefault="005B6950" w:rsidP="00CD0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950" w:rsidRDefault="005B6950" w:rsidP="00CD08FE">
      <w:pPr>
        <w:spacing w:after="0" w:line="240" w:lineRule="auto"/>
      </w:pPr>
      <w:r>
        <w:separator/>
      </w:r>
    </w:p>
  </w:footnote>
  <w:footnote w:type="continuationSeparator" w:id="0">
    <w:p w:rsidR="005B6950" w:rsidRDefault="005B6950" w:rsidP="00CD08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8FE"/>
    <w:rsid w:val="00012BAB"/>
    <w:rsid w:val="000442E5"/>
    <w:rsid w:val="00200CE8"/>
    <w:rsid w:val="002A5628"/>
    <w:rsid w:val="00313A76"/>
    <w:rsid w:val="00390FC7"/>
    <w:rsid w:val="003F447B"/>
    <w:rsid w:val="00525DA8"/>
    <w:rsid w:val="005B6950"/>
    <w:rsid w:val="005F091C"/>
    <w:rsid w:val="0069018A"/>
    <w:rsid w:val="007825F5"/>
    <w:rsid w:val="00797C80"/>
    <w:rsid w:val="00872C31"/>
    <w:rsid w:val="00B219C1"/>
    <w:rsid w:val="00B66190"/>
    <w:rsid w:val="00BA1D68"/>
    <w:rsid w:val="00BE2CBD"/>
    <w:rsid w:val="00C17761"/>
    <w:rsid w:val="00CD08FE"/>
    <w:rsid w:val="00D945DE"/>
    <w:rsid w:val="00EE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D64AD"/>
  <w15:chartTrackingRefBased/>
  <w15:docId w15:val="{DD39C9FD-D6AC-443C-AEAC-9B57F1BA9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0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08FE"/>
  </w:style>
  <w:style w:type="paragraph" w:styleId="a5">
    <w:name w:val="footer"/>
    <w:basedOn w:val="a"/>
    <w:link w:val="a6"/>
    <w:uiPriority w:val="99"/>
    <w:unhideWhenUsed/>
    <w:rsid w:val="00CD0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0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4294967270</TotalTime>
  <Pages>1</Pages>
  <Words>3730</Words>
  <Characters>21261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Лейсан Ивановна</cp:lastModifiedBy>
  <cp:revision>17</cp:revision>
  <dcterms:created xsi:type="dcterms:W3CDTF">2021-10-07T17:56:00Z</dcterms:created>
  <dcterms:modified xsi:type="dcterms:W3CDTF">2022-11-28T06:20:00Z</dcterms:modified>
</cp:coreProperties>
</file>